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1"/>
        <w:contextualSpacing w:val="0"/>
      </w:pPr>
      <w:bookmarkStart w:colFirst="0" w:colLast="0" w:name="h.la29qx2wmfo" w:id="0"/>
      <w:bookmarkEnd w:id="0"/>
      <w:r w:rsidDel="00000000" w:rsidR="00000000" w:rsidRPr="00000000">
        <w:rPr>
          <w:rtl w:val="0"/>
        </w:rPr>
        <w:t xml:space="preserve">Небоскреб, 240х400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Располагается в правой части страницы в первом экране. На всех страницах сайта.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339468" cy="5414963"/>
            <wp:effectExtent b="0" l="0" r="0" t="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9468" cy="5414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before="200" w:lineRule="auto"/>
        <w:contextualSpacing w:val="0"/>
      </w:pPr>
      <w:bookmarkStart w:colFirst="0" w:colLast="0" w:name="h.x4vw825reftn" w:id="1"/>
      <w:bookmarkEnd w:id="1"/>
      <w:r w:rsidDel="00000000" w:rsidR="00000000" w:rsidRPr="00000000">
        <w:rPr>
          <w:rtl w:val="0"/>
        </w:rPr>
        <w:t xml:space="preserve">Небоскреб, 160х600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Располагается в левой части страницы, после дополнительного меню. При прокрутке страницы фиксируется в верху экрана и постоянно виден во время чтения контента. На всех страницах сайта, кроме главной.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249112" cy="5357813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9112" cy="535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before="200" w:lineRule="auto"/>
        <w:contextualSpacing w:val="0"/>
      </w:pPr>
      <w:bookmarkStart w:colFirst="0" w:colLast="0" w:name="h.1hlzj77bw19t" w:id="2"/>
      <w:bookmarkEnd w:id="2"/>
      <w:r w:rsidDel="00000000" w:rsidR="00000000" w:rsidRPr="00000000">
        <w:rPr>
          <w:rtl w:val="0"/>
        </w:rPr>
        <w:t xml:space="preserve">Перетяжка, 1200х200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Располагается вверху страницы, прямо под основным меню. На всех страницах сайта.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293550" cy="5395913"/>
            <wp:effectExtent b="0" l="0" r="0" t="0"/>
            <wp:docPr id="1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3550" cy="539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before="200" w:lineRule="auto"/>
        <w:contextualSpacing w:val="0"/>
      </w:pPr>
      <w:bookmarkStart w:colFirst="0" w:colLast="0" w:name="h.6jdnnvk7jqi2" w:id="3"/>
      <w:bookmarkEnd w:id="3"/>
      <w:r w:rsidDel="00000000" w:rsidR="00000000" w:rsidRPr="00000000">
        <w:rPr>
          <w:rtl w:val="0"/>
        </w:rPr>
        <w:t xml:space="preserve">Растяжка, 630х200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Располагается сразу после контента, перед блоком лайков. Размещается только на страницах статей и сервисов.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5092700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6.png"/><Relationship Id="rId6" Type="http://schemas.openxmlformats.org/officeDocument/2006/relationships/image" Target="media/image07.png"/><Relationship Id="rId7" Type="http://schemas.openxmlformats.org/officeDocument/2006/relationships/image" Target="media/image04.png"/><Relationship Id="rId8" Type="http://schemas.openxmlformats.org/officeDocument/2006/relationships/image" Target="media/image05.png"/></Relationships>
</file>